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3E1" w:rsidRDefault="007443E1">
      <w:r>
        <w:t>DOSKONAŁY JACHT OCEANICZNY</w:t>
      </w:r>
    </w:p>
    <w:p w:rsidR="007443E1" w:rsidRDefault="007443E1"/>
    <w:p w:rsidR="007443E1" w:rsidRDefault="007443E1" w:rsidP="00E85173">
      <w:pPr>
        <w:spacing w:line="360" w:lineRule="auto"/>
      </w:pPr>
      <w:r>
        <w:t xml:space="preserve">Jacht Synergia 1400 to flagowa jednostka naszej stoczni. Pozwala poczuć żywioł oceanu przy zapewnieniu pełnej kontroli nad jednostką. Duże gabaryty zapewniają wyjątkową stabilność a bardzo dobra sterowność sprawia, że manewry portowe nie nastręczają żadnych trudności. </w:t>
      </w:r>
    </w:p>
    <w:p w:rsidR="007443E1" w:rsidRDefault="007443E1" w:rsidP="00E85173">
      <w:pPr>
        <w:spacing w:line="360" w:lineRule="auto"/>
      </w:pPr>
      <w:r>
        <w:t xml:space="preserve">Całkowita długość LOA wynosi </w:t>
      </w:r>
      <w:smartTag w:uri="urn:schemas-microsoft-com:office:smarttags" w:element="metricconverter">
        <w:smartTagPr>
          <w:attr w:name="ProductID" w:val="14,50 m"/>
        </w:smartTagPr>
        <w:r>
          <w:t>14,50 m</w:t>
        </w:r>
      </w:smartTag>
      <w:r>
        <w:t xml:space="preserve">, a powierzchnia żagla głównego to </w:t>
      </w:r>
      <w:smartTag w:uri="urn:schemas-microsoft-com:office:smarttags" w:element="metricconverter">
        <w:smartTagPr>
          <w:attr w:name="ProductID" w:val="55 m2"/>
        </w:smartTagPr>
        <w:r>
          <w:t>55 m</w:t>
        </w:r>
        <w:r>
          <w:rPr>
            <w:vertAlign w:val="superscript"/>
          </w:rPr>
          <w:t>2</w:t>
        </w:r>
      </w:smartTag>
      <w:r>
        <w:t xml:space="preserve">. Posiada wbudowany silnik Diesla o mocy </w:t>
      </w:r>
      <w:smartTag w:uri="urn:schemas-microsoft-com:office:smarttags" w:element="metricconverter">
        <w:smartTagPr>
          <w:attr w:name="ProductID" w:val="80 KM"/>
        </w:smartTagPr>
        <w:r>
          <w:t>80 KM</w:t>
        </w:r>
      </w:smartTag>
      <w:r>
        <w:t xml:space="preserve"> i zbiorniki paliwa o pojemności </w:t>
      </w:r>
      <w:smartTag w:uri="urn:schemas-microsoft-com:office:smarttags" w:element="metricconverter">
        <w:smartTagPr>
          <w:attr w:name="ProductID" w:val="250 litr￳w"/>
        </w:smartTagPr>
        <w:r>
          <w:t>250 litrów</w:t>
        </w:r>
      </w:smartTag>
      <w:r>
        <w:t>. Jest to jednostka zaprojektowana do dalekich rejsów, w warunkach wiatru silniejszego niż 8</w:t>
      </w:r>
      <w:r>
        <w:rPr>
          <w:rFonts w:cs="Calibri"/>
        </w:rPr>
        <w:t>°B. Ceny zaczynają się od 295 000 EUR.</w:t>
      </w:r>
    </w:p>
    <w:sectPr w:rsidR="007443E1" w:rsidSect="001E5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F63"/>
    <w:rsid w:val="000F2F63"/>
    <w:rsid w:val="000F3881"/>
    <w:rsid w:val="00107ED0"/>
    <w:rsid w:val="001E5A0A"/>
    <w:rsid w:val="0040770E"/>
    <w:rsid w:val="00427F90"/>
    <w:rsid w:val="00672493"/>
    <w:rsid w:val="007443E1"/>
    <w:rsid w:val="008058CA"/>
    <w:rsid w:val="00A67196"/>
    <w:rsid w:val="00C94541"/>
    <w:rsid w:val="00CB701B"/>
    <w:rsid w:val="00CC30C2"/>
    <w:rsid w:val="00DD0A6D"/>
    <w:rsid w:val="00E85173"/>
    <w:rsid w:val="00F22432"/>
    <w:rsid w:val="00F42FF0"/>
    <w:rsid w:val="00FB480D"/>
    <w:rsid w:val="00FE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A0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84</Words>
  <Characters>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Operator</cp:lastModifiedBy>
  <cp:revision>3</cp:revision>
  <dcterms:created xsi:type="dcterms:W3CDTF">2021-01-30T20:44:00Z</dcterms:created>
  <dcterms:modified xsi:type="dcterms:W3CDTF">2021-01-31T22:56:00Z</dcterms:modified>
</cp:coreProperties>
</file>